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4F6ED" w14:textId="20D59E0A" w:rsidR="00674026" w:rsidRPr="0082475E" w:rsidRDefault="00674026" w:rsidP="00674026">
      <w:pPr>
        <w:rPr>
          <w:b/>
          <w:bCs/>
          <w:sz w:val="28"/>
          <w:szCs w:val="28"/>
        </w:rPr>
      </w:pPr>
      <w:r w:rsidRPr="0082475E">
        <w:rPr>
          <w:b/>
          <w:bCs/>
          <w:sz w:val="28"/>
          <w:szCs w:val="28"/>
        </w:rPr>
        <w:t>El CSN elabora el primer informe sobre análisis de sucesos en instalaciones radiactivas de 2023</w:t>
      </w:r>
    </w:p>
    <w:p w14:paraId="6B472C0A" w14:textId="35A75B20" w:rsidR="00674026" w:rsidRDefault="00674026" w:rsidP="0082475E">
      <w:r>
        <w:t>El Consejo de Seguridad Nuclear</w:t>
      </w:r>
      <w:r w:rsidR="005E3B68">
        <w:t xml:space="preserve"> (CSN)</w:t>
      </w:r>
      <w:r>
        <w:t xml:space="preserve"> ha publicado el "Informe sobre sucesos notificados al CSN ocurridos en instalaciones radiactivas en el año 2023". Este trabajo, que puede consultarse </w:t>
      </w:r>
      <w:hyperlink r:id="rId4" w:history="1">
        <w:r>
          <w:rPr>
            <w:rStyle w:val="Hipervnculo"/>
          </w:rPr>
          <w:t xml:space="preserve">aquí </w:t>
        </w:r>
      </w:hyperlink>
      <w:r>
        <w:t xml:space="preserve">,  </w:t>
      </w:r>
      <w:r w:rsidRPr="00674026">
        <w:t xml:space="preserve">tiene un objetivo focalizado en el aprendizaje </w:t>
      </w:r>
      <w:r w:rsidR="0082475E">
        <w:t>continuo tanto por parte del organismo regulador como de los propios titulares y grupos de interés. Asimismo, pretende</w:t>
      </w:r>
      <w:r w:rsidRPr="00674026">
        <w:t xml:space="preserve"> </w:t>
      </w:r>
      <w:r w:rsidR="0082475E">
        <w:t>fomentar la cultura de seguridad en las instalaciones radiactivas y en el propio organismo regulador, compartiendo conocimiento entre los diferentes grupos de interés.</w:t>
      </w:r>
    </w:p>
    <w:p w14:paraId="1A4D584C" w14:textId="4B812C60" w:rsidR="00674026" w:rsidRDefault="00674026" w:rsidP="00674026">
      <w:r>
        <w:t>De acuerdo con los datos del informe, en España, 1.267 instalaciones radiactivas de ámbito médico e industrial notificaron en total 16 incidentes en 2023, nueve de los cuales tuvieron lugar en las instalaciones de ámbito médico y siete en el entorno industrial.</w:t>
      </w:r>
    </w:p>
    <w:p w14:paraId="244109FE" w14:textId="5A11FE48" w:rsidR="00674026" w:rsidRDefault="00674026" w:rsidP="00674026">
      <w:r>
        <w:t xml:space="preserve">La comunicación de dichos incidentes se realiza bajo el marco de la </w:t>
      </w:r>
      <w:hyperlink r:id="rId5" w:history="1">
        <w:r w:rsidRPr="005E3B68">
          <w:rPr>
            <w:rStyle w:val="Hipervnculo"/>
          </w:rPr>
          <w:t>Instrucción del CSN IS-18</w:t>
        </w:r>
      </w:hyperlink>
      <w:r>
        <w:t xml:space="preserve">, en la que se recogen los diferentes criterios exigidos por el organismo a los titulares, </w:t>
      </w:r>
      <w:r w:rsidR="0082475E">
        <w:t>con relación a</w:t>
      </w:r>
      <w:r>
        <w:t xml:space="preserve"> los incidentes radiológicos que tengan lugar en sus instalaciones y de los que deben informar al regulador.</w:t>
      </w:r>
    </w:p>
    <w:p w14:paraId="25F71B90" w14:textId="588BE4A9" w:rsidR="00F23E6C" w:rsidRDefault="00674026" w:rsidP="00674026">
      <w:r>
        <w:t>En este ENLACE (enlazar con la nota de prensa) se resumen los datos más relevantes del informe.</w:t>
      </w:r>
    </w:p>
    <w:sectPr w:rsidR="00F23E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20"/>
    <w:rsid w:val="001C4DAA"/>
    <w:rsid w:val="003135D7"/>
    <w:rsid w:val="005E3B68"/>
    <w:rsid w:val="00674026"/>
    <w:rsid w:val="0082475E"/>
    <w:rsid w:val="008270A1"/>
    <w:rsid w:val="00E87120"/>
    <w:rsid w:val="00F2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28295"/>
  <w15:chartTrackingRefBased/>
  <w15:docId w15:val="{68029883-9475-4713-8405-53DA71F9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7402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740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(https:/www.boe.es/eli/es/ins/2008/04/02/is18)," TargetMode="External"/><Relationship Id="rId4" Type="http://schemas.openxmlformats.org/officeDocument/2006/relationships/hyperlink" Target="https://www.csn.es/documents/10182/2567372/Informe+anual+sucesos+instalaciones+radiactivas+2023/d514b7f9-3248-4291-c41e-52b936f3b8e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Grupo Senda</dc:creator>
  <cp:keywords/>
  <dc:description/>
  <cp:lastModifiedBy>Grupo Senda</cp:lastModifiedBy>
  <cp:revision>4</cp:revision>
  <dcterms:created xsi:type="dcterms:W3CDTF">2024-01-24T15:19:00Z</dcterms:created>
  <dcterms:modified xsi:type="dcterms:W3CDTF">2024-01-25T09:59:00Z</dcterms:modified>
</cp:coreProperties>
</file>